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7.jpeg" ContentType="image/jpeg"/>
  <Override PartName="/word/media/image11.jpeg" ContentType="image/jpeg"/>
  <Override PartName="/word/media/image8.jpeg" ContentType="image/jpeg"/>
  <Override PartName="/word/media/image1.png" ContentType="image/png"/>
  <Override PartName="/word/media/image2.png" ContentType="image/png"/>
  <Override PartName="/word/media/image4.jpeg" ContentType="image/jpeg"/>
  <Override PartName="/word/media/image13.jpeg" ContentType="image/jpeg"/>
  <Override PartName="/word/media/image3.png" ContentType="image/png"/>
  <Override PartName="/word/media/image5.jpeg" ContentType="image/jpeg"/>
  <Override PartName="/word/media/image6.jpeg" ContentType="image/jpeg"/>
  <Override PartName="/word/media/image10.jpeg" ContentType="image/jpeg"/>
  <Override PartName="/word/media/image9.jpeg" ContentType="image/jpeg"/>
  <Override PartName="/word/media/image12.jpeg" ContentType="image/jpeg"/>
  <Override PartName="/word/media/image14.jpeg" ContentType="image/jpeg"/>
  <Override PartName="/word/media/image15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Заявка - смета ГКУ «СРЦН Верхотурского района»</w:t>
      </w:r>
    </w:p>
    <w:p>
      <w:pPr>
        <w:pStyle w:val="Normal"/>
        <w:spacing w:before="0" w:after="0"/>
        <w:jc w:val="center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Благотворительная программа «Лучик надежды»</w:t>
      </w:r>
    </w:p>
    <w:p>
      <w:pPr>
        <w:pStyle w:val="Normal"/>
        <w:spacing w:before="0" w:after="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tbl>
      <w:tblPr>
        <w:tblStyle w:val="a6"/>
        <w:tblW w:w="14760" w:type="dxa"/>
        <w:jc w:val="start"/>
        <w:tblInd w:w="1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32"/>
        <w:gridCol w:w="1560"/>
        <w:gridCol w:w="3299"/>
        <w:gridCol w:w="3180"/>
        <w:gridCol w:w="2694"/>
        <w:gridCol w:w="1293"/>
        <w:gridCol w:w="616"/>
        <w:gridCol w:w="1386"/>
      </w:tblGrid>
      <w:tr>
        <w:trPr/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Наименование товара</w:t>
            </w:r>
          </w:p>
        </w:tc>
        <w:tc>
          <w:tcPr>
            <w:tcW w:w="32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Внешний вид</w:t>
            </w:r>
          </w:p>
        </w:tc>
        <w:tc>
          <w:tcPr>
            <w:tcW w:w="31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Ссылка на товар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обоснование</w:t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Цена за 1 ед.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Кол-во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Общая сумма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Пылесос, черный Samsung VCC5241S3K</w:t>
            </w:r>
            <w:r>
              <w:rPr>
                <w:rFonts w:eastAsia="Calibri" w:cs="Times New Roman"/>
                <w:color w:val="001A34"/>
                <w:kern w:val="0"/>
                <w:szCs w:val="22"/>
                <w:shd w:fill="FFFFFF" w:val="clear"/>
                <w:lang w:val="ru-RU" w:eastAsia="en-US" w:bidi="ar-SA"/>
              </w:rPr>
              <w:t xml:space="preserve"> </w:t>
            </w:r>
          </w:p>
        </w:tc>
        <w:tc>
          <w:tcPr>
            <w:tcW w:w="32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drawing>
                <wp:inline distT="0" distB="0" distL="0" distR="0">
                  <wp:extent cx="1588770" cy="1960245"/>
                  <wp:effectExtent l="0" t="0" r="0" b="0"/>
                  <wp:docPr id="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70" cy="196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3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https://www.ozon.ru/product/samsung-vcc5241s3k-pylesos-chernyy-217076830/?__rr=1&amp;from=share_android&amp;perehod=smm_share_button_productpage_link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В детские группы для создания комфортных условий проживания, приближенных к домашним</w:t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5 337,0</w:t>
            </w: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 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32 022,00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Швейная машина Brother GS 3700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drawing>
                <wp:inline distT="0" distB="0" distL="0" distR="0">
                  <wp:extent cx="1704975" cy="1363980"/>
                  <wp:effectExtent l="0" t="0" r="0" b="0"/>
                  <wp:docPr id="2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363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5">
              <w:r>
                <w:rPr>
                  <w:rStyle w:val="Hyperlink"/>
                  <w:rFonts w:eastAsia="Calibri" w:cs="Times New Roman" w:ascii="Cambria" w:hAnsi="Cambria"/>
                  <w:kern w:val="0"/>
                  <w:sz w:val="24"/>
                  <w:szCs w:val="24"/>
                  <w:lang w:val="ru-RU" w:eastAsia="en-US" w:bidi="ar-SA"/>
                </w:rPr>
                <w:t>https://www.ozon.ru/product/shveynaya-mashina-brother-gs-3700-1594996562/?from=share_android&amp;perehod=smm_share_button_productpage_link</w:t>
              </w:r>
            </w:hyperlink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Для ремонта одежды воспитанников, подшивки штор, полотенец.</w:t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15 466,00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15 466,00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МФУ лазерный HP LaserJet Enterprise MFP Pro M430f принтер, сканер, копир</w:t>
            </w:r>
          </w:p>
        </w:tc>
        <w:tc>
          <w:tcPr>
            <w:tcW w:w="32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drawing>
                <wp:inline distT="0" distB="0" distL="0" distR="0">
                  <wp:extent cx="1447800" cy="1260475"/>
                  <wp:effectExtent l="0" t="0" r="0" b="0"/>
                  <wp:docPr id="3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60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hyperlink r:id="rId7">
              <w:r>
                <w:rPr>
                  <w:rStyle w:val="Hyperlink"/>
                  <w:rFonts w:eastAsia="Calibri" w:cs="Times New Roman" w:ascii="Cambria" w:hAnsi="Cambria"/>
                  <w:kern w:val="0"/>
                  <w:sz w:val="24"/>
                  <w:szCs w:val="24"/>
                  <w:lang w:val="ru-RU" w:eastAsia="en-US" w:bidi="ar-SA"/>
                </w:rPr>
                <w:t>https://www.ozon.ru/product/mfu-lazernyy-hp-laserjet-enterprise-mfp-pro-m430f-printer-skaner-kopir-1610468952/?at=99trqy2vqSR2lN94f6P2r2OCLPRvE4uz0xVEnINB16D4</w:t>
              </w:r>
            </w:hyperlink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С целью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обеспечения печатной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информации для стендов,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оформления буклетов, выставок, раздаточных материалов и др.</w:t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60 371 ,00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60 371 ,00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МФУ струйное цветное Epson EcoTank L3210 (C11CJ68501), А4, СНПЧ, черное</w:t>
            </w:r>
          </w:p>
        </w:tc>
        <w:tc>
          <w:tcPr>
            <w:tcW w:w="32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drawing>
                <wp:inline distT="0" distB="0" distL="0" distR="0">
                  <wp:extent cx="1238250" cy="1651000"/>
                  <wp:effectExtent l="0" t="0" r="0" b="0"/>
                  <wp:docPr id="4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5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9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https://www.ozon.ru/product/mfu-struynoe-tsvetnoe-epson-ecotank-l3210-c11cj68501-a4-snpch-chernoe-2235136602/?at=OgtExV5LVc9OARVRfOAR3YjT1jPYXQUG215NMInNpYVQ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С целью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обеспечения печатной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информации для стендов,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оформления буклетов, выставок, раздаточных материалов и др.</w:t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15 865,0</w:t>
            </w: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15 865,0</w:t>
            </w: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Проектор для фильмов</w:t>
            </w:r>
          </w:p>
        </w:tc>
        <w:tc>
          <w:tcPr>
            <w:tcW w:w="32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drawing>
                <wp:inline distT="0" distB="0" distL="0" distR="0">
                  <wp:extent cx="1426210" cy="1901825"/>
                  <wp:effectExtent l="0" t="0" r="0" b="0"/>
                  <wp:docPr id="5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Проектор для фильмов, Wi-Fi, Bluetooth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hyperlink r:id="rId11">
              <w:r>
                <w:rPr>
                  <w:rStyle w:val="Hyperlink"/>
                  <w:rFonts w:eastAsia="Calibri" w:cs="" w:ascii="Cambria" w:hAnsi="Cambria"/>
                  <w:kern w:val="0"/>
                  <w:sz w:val="24"/>
                  <w:szCs w:val="24"/>
                  <w:lang w:val="ru-RU" w:eastAsia="en-US" w:bidi="ar-SA"/>
                </w:rPr>
                <w:t>https://www.ozon.ru/product/proektor-dlya-filmov-wi-fi-bluetooth-3458178867/?at=w0tgxMz1oIxWMYgkHQZLrws4Z4gBXiDzMkv1Fy4Xxr0</w:t>
              </w:r>
            </w:hyperlink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Для проведения досуга</w:t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7 168 ,00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7 168 ,00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uppressAutoHyphens w:val="true"/>
              <w:spacing w:before="0" w:after="0"/>
              <w:jc w:val="start"/>
              <w:outlineLvl w:val="0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Покрывало на кровать двустороннее 150х215 Микрофибра GALTEX Ультрастеп серый.</w:t>
            </w:r>
          </w:p>
          <w:p>
            <w:pPr>
              <w:pStyle w:val="Normal"/>
              <w:widowControl/>
              <w:suppressAutoHyphens w:val="true"/>
              <w:spacing w:before="0" w:after="12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mc:AlternateContent>
                <mc:Choice Requires="wps">
                  <w:drawing>
                    <wp:inline distT="0" distB="0" distL="0" distR="0" wp14:anchorId="4E4C80B4">
                      <wp:extent cx="304800" cy="304800"/>
                      <wp:effectExtent l="0" t="0" r="0" b="0"/>
                      <wp:docPr id="6" name="AutoShape 8" descr="https://ir-9.ozone.ru/s3/multimedia-1-c/wc50/7429333440.jpg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920" cy="304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AutoShape 8" path="m0,0l-2147483645,0l-2147483645,-2147483646l0,-2147483646xe" stroked="f" o:allowincell="f" style="position:absolute;margin-left:0pt;margin-top:-24.05pt;width:23.95pt;height:23.95pt;mso-wrap-style:none;v-text-anchor:middle;mso-position-vertical:top" wp14:anchorId="4E4C80B4">
                      <v:fill o:detectmouseclick="t" on="fals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mc:AlternateContent>
                <mc:Choice Requires="wps">
                  <w:drawing>
                    <wp:inline distT="0" distB="0" distL="0" distR="0" wp14:anchorId="73A605F2">
                      <wp:extent cx="304800" cy="304800"/>
                      <wp:effectExtent l="0" t="0" r="0" b="0"/>
                      <wp:docPr id="7" name="AutoShap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920" cy="304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AutoShape 1" path="m0,0l-2147483645,0l-2147483645,-2147483646l0,-2147483646xe" stroked="f" o:allowincell="f" style="position:absolute;margin-left:0pt;margin-top:-24.05pt;width:23.95pt;height:23.95pt;mso-wrap-style:none;v-text-anchor:middle;mso-position-vertical:top" wp14:anchorId="73A605F2">
                      <v:fill o:detectmouseclick="t" on="fals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drawing>
                <wp:inline distT="0" distB="0" distL="0" distR="0">
                  <wp:extent cx="1962150" cy="1213485"/>
                  <wp:effectExtent l="0" t="0" r="0" b="0"/>
                  <wp:docPr id="8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13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https://www.ozon.ru/product/pokryvalo-na-krovat-dvustoronnee-150h215-mikrofibra-galtex-ultrastep-seryy-2575637194/?from=share_web&amp;perehod=smm_share_button_productpage_link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В спальни воспитанников для создания комфортных условий проживания, приближенных к домашним</w:t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864 ,0</w:t>
            </w: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10368,00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uppressAutoHyphens w:val="true"/>
              <w:spacing w:before="0" w:after="0"/>
              <w:jc w:val="start"/>
              <w:outlineLvl w:val="0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Покрывало на кровать двустороннее 150х215 Микрофибра GALTEX Ультрастеп бежевый</w:t>
            </w:r>
          </w:p>
        </w:tc>
        <w:tc>
          <w:tcPr>
            <w:tcW w:w="32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drawing>
                <wp:inline distT="0" distB="0" distL="0" distR="0">
                  <wp:extent cx="1495425" cy="1993900"/>
                  <wp:effectExtent l="0" t="0" r="0" b="0"/>
                  <wp:docPr id="9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99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15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https://www.ozon.ru/product/pokryvalo-na-krovat-dvustoronnee-150h215-mikrofibra-galtex-ultrastep-bezhevyy-2575665809/?from_sku=2575637194&amp;oos_search=false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В спальни воспитанников для создания комфортных условий проживания, приближенных к домашним</w:t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739,0</w:t>
            </w: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8868,0</w:t>
            </w: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uppressAutoHyphens w:val="true"/>
              <w:spacing w:before="0" w:after="0"/>
              <w:jc w:val="start"/>
              <w:outlineLvl w:val="0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Сушилка напольная для белья Nika СБ2 189 см x 53,5 см, серебристая</w:t>
            </w:r>
          </w:p>
        </w:tc>
        <w:tc>
          <w:tcPr>
            <w:tcW w:w="32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drawing>
                <wp:inline distT="0" distB="0" distL="0" distR="0">
                  <wp:extent cx="1352550" cy="1803400"/>
                  <wp:effectExtent l="0" t="0" r="0" b="0"/>
                  <wp:docPr id="10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17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https://www.ozon.ru/product/sushilka-napolnaya-dlya-belya-nika-sb2-189-sm-x-53-5-sm-serebristaya-138364818/?at=36tWK1JQZcgO2Wn5t41MAyYcA9QnwQfQBp3lrtZGpjnW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Для обеспечения бесперебойной работы прачечной отделения социальной реабилитации для несовершеннолетних</w:t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1 690,00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1 690,00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86"/>
              <w:jc w:val="star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Портьерная ткань 800х280 для штор блэкаут матовый на отрез метражом</w:t>
            </w:r>
          </w:p>
        </w:tc>
        <w:tc>
          <w:tcPr>
            <w:tcW w:w="3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1321435" cy="1762125"/>
                  <wp:effectExtent l="0" t="0" r="0" b="0"/>
                  <wp:docPr id="11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35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19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https://www.ozon.ru/product/porternaya-tkan-100h280-dlya-shtor-blekaut-matovyy-na-otrez-metrazhom-3489692677/?at=79tnN5xkLsrPGBPMFPlyxWwhLzkyXRHJVKP2rUp0O3R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В спальни воспитанников для создания комфортных условий проживания, приближенных к домашним</w:t>
            </w:r>
          </w:p>
        </w:tc>
        <w:tc>
          <w:tcPr>
            <w:tcW w:w="12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6 501,0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6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3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19 503,0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86"/>
              <w:jc w:val="star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Портьерная ткань 800х280 для штор блэкаут матовый на отрез метражом</w:t>
            </w:r>
          </w:p>
        </w:tc>
        <w:tc>
          <w:tcPr>
            <w:tcW w:w="3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1294765" cy="1726565"/>
                  <wp:effectExtent l="0" t="0" r="0" b="0"/>
                  <wp:docPr id="12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726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21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https://www.ozon.ru/product/porternaya-tkan-800h280-dlya-shtor-blekaut-matovyy-na-otrez-metrazhom-3482478700/?at=79tnN5xkLsrPGBPMFPlyxWwhLzkyXRHJVKP2rUp0O3R&amp;from_sku=3489692677&amp;oos_search=false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В спальни воспитанников для создания комфортных условий проживания, приближенных к домашним</w:t>
            </w:r>
          </w:p>
        </w:tc>
        <w:tc>
          <w:tcPr>
            <w:tcW w:w="12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6 501,0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6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3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19 503,0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86"/>
              <w:jc w:val="star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Ткань для шитья Лен Манго 2,8 х 1,5 м (100% полиэстер), лен искусственный цвет бледно-зеленый</w:t>
            </w:r>
          </w:p>
        </w:tc>
        <w:tc>
          <w:tcPr>
            <w:tcW w:w="3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1414145" cy="1885950"/>
                  <wp:effectExtent l="0" t="0" r="0" b="0"/>
                  <wp:docPr id="13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88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23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https://www.ozon.ru/product/tkan-dlya-shitya-len-mango-2-8-h-1-5-m-100-poliester-len-iskusstvennyy-tsvet-bledno-zelenyy-1845706650/?at=x6tPv6J0mhyPg4xGI5VYGXrTEOoYjxcMPLNM0UlLVPGZ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В спальни воспитанников для создания комфортных условий проживания, приближенных к домашним</w:t>
            </w:r>
          </w:p>
        </w:tc>
        <w:tc>
          <w:tcPr>
            <w:tcW w:w="12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802,0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6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4 010,0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86"/>
              <w:jc w:val="star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Карниз для штор Веста двухрядный потолочный с планкой, белый глянец 200 см. Гардина для штор 2 ряда LEGRAND</w:t>
            </w:r>
          </w:p>
        </w:tc>
        <w:tc>
          <w:tcPr>
            <w:tcW w:w="3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1473835" cy="1965325"/>
                  <wp:effectExtent l="0" t="0" r="0" b="0"/>
                  <wp:docPr id="14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196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25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https://www.ozon.ru/product/karniz-dlya-shtor-vesta-dvuhryadnyy-potolochnyy-s-plankoy-belyy-glyanets-200-sm-gardina-dlya-shtor-2-1641705928/?at=J8tgwGpWGuLPA2LWHpzOrExijBj9PYuq9wmGWiXL6oQR&amp;from_sku=1641705930&amp;oos_search=false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В спальни воспитанников для создания комфортных условий проживания, приближенных к домашним</w:t>
            </w:r>
          </w:p>
        </w:tc>
        <w:tc>
          <w:tcPr>
            <w:tcW w:w="12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1 117,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 </w:t>
            </w:r>
          </w:p>
        </w:tc>
        <w:tc>
          <w:tcPr>
            <w:tcW w:w="6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6 702,0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86"/>
              <w:jc w:val="star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Карниз для штор Веста двухрядный потолочный с планкой, белое-серебро 300 см. Гардина для штор 2 ряда</w:t>
            </w:r>
          </w:p>
        </w:tc>
        <w:tc>
          <w:tcPr>
            <w:tcW w:w="3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1409700" cy="1879600"/>
                  <wp:effectExtent l="0" t="0" r="0" b="0"/>
                  <wp:docPr id="15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7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27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https://www.ozon.ru/product/karniz-dlya-shtor-vesta-dvuhryadnyy-potolochnyy-s-plankoy-beloe-serebro-300-sm-gardina-dlya-shtor-2641786202/?at=mqtklw1owcQzoNvBHvQjRyycLAVY4LCEGwOx7Fq4VM82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В спальни воспитанников для создания комфортных условий проживания, приближенных к домашним</w:t>
            </w:r>
          </w:p>
        </w:tc>
        <w:tc>
          <w:tcPr>
            <w:tcW w:w="12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782,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 </w:t>
            </w:r>
          </w:p>
        </w:tc>
        <w:tc>
          <w:tcPr>
            <w:tcW w:w="6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4 692,0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86"/>
              <w:jc w:val="star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MFMaster Тумба, 3 ящ., 40.4х32.2х47 см</w:t>
            </w:r>
          </w:p>
        </w:tc>
        <w:tc>
          <w:tcPr>
            <w:tcW w:w="3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1464310" cy="1951990"/>
                  <wp:effectExtent l="0" t="0" r="0" b="0"/>
                  <wp:docPr id="16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10" cy="195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29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https://www.ozon.ru/product/mfmaster-tumba-3-yashch-40-4h32-2h47-sm-1725409257/?at=PjtJXYrxQc6nlqDOtoXB4v2tA3Bgoqup78PLviWlL0lY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 xml:space="preserve">Для хранения мелких личных вещей воспитанников, что важно для их быта и развития </w:t>
            </w:r>
          </w:p>
        </w:tc>
        <w:tc>
          <w:tcPr>
            <w:tcW w:w="12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3 050,0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6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13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73 200,0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86"/>
              <w:jc w:val="star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Журнальный стол, 60х60х55 см</w:t>
            </w:r>
          </w:p>
        </w:tc>
        <w:tc>
          <w:tcPr>
            <w:tcW w:w="3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1209675" cy="1209675"/>
                  <wp:effectExtent l="0" t="0" r="0" b="0"/>
                  <wp:docPr id="17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hyperlink r:id="rId31">
              <w:r>
                <w:rPr>
                  <w:rStyle w:val="Hyperlink"/>
                  <w:rFonts w:eastAsia="Calibri" w:cs=""/>
                  <w:kern w:val="0"/>
                  <w:szCs w:val="22"/>
                  <w:lang w:val="ru-RU" w:eastAsia="en-US" w:bidi="ar-SA"/>
                </w:rPr>
                <w:t>https://www.ozon.ru/product/zhurnalnyy-stol-60h60h55-sm-3215588535/?at=28t03qJw7iEwY6pgCwwpZmps0Wv42gUpWy20kio4LmW9</w:t>
              </w:r>
            </w:hyperlink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Для создания удобств, помогает детям чувствовать себя комфортно</w:t>
            </w:r>
          </w:p>
        </w:tc>
        <w:tc>
          <w:tcPr>
            <w:tcW w:w="12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3 087,0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 </w:t>
            </w:r>
          </w:p>
        </w:tc>
        <w:tc>
          <w:tcPr>
            <w:tcW w:w="6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18522,0</w:t>
            </w:r>
            <w:r>
              <w:rPr>
                <w:rFonts w:eastAsia="Calibri" w:cs="" w:ascii="Cambria" w:hAnsi="Cambria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73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Times New Roman" w:ascii="Cambria" w:hAnsi="Cambria"/>
                <w:kern w:val="0"/>
                <w:sz w:val="24"/>
                <w:szCs w:val="24"/>
                <w:lang w:val="ru-RU" w:eastAsia="en-US" w:bidi="ar-SA"/>
              </w:rPr>
              <w:t>297 950,00</w:t>
            </w:r>
          </w:p>
        </w:tc>
      </w:tr>
    </w:tbl>
    <w:p>
      <w:pPr>
        <w:pStyle w:val="Normal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(Двести девяносто семь тысяч девятьсот пятьдесят рублей 00 коп.)</w:t>
      </w:r>
    </w:p>
    <w:p>
      <w:pPr>
        <w:pStyle w:val="Normal"/>
        <w:spacing w:before="0" w:after="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Normal"/>
        <w:spacing w:before="0" w:after="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Директор ГКУ «СРЦН Верхотурского района»</w:t>
        <w:tab/>
        <w:tab/>
        <w:tab/>
        <w:tab/>
        <w:tab/>
        <w:tab/>
        <w:tab/>
        <w:t xml:space="preserve">Л.И. Дубовкина </w:t>
      </w:r>
    </w:p>
    <w:p>
      <w:pPr>
        <w:pStyle w:val="Normal"/>
        <w:spacing w:before="0" w:after="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Normal"/>
        <w:spacing w:before="0" w:after="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Normal"/>
        <w:spacing w:before="0" w:after="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Normal"/>
        <w:spacing w:before="0" w:after="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Normal"/>
        <w:spacing w:before="0" w:after="0"/>
        <w:rPr>
          <w:rFonts w:ascii="Cambria" w:hAnsi="Cambria" w:cs="Times New Roman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</w:r>
    </w:p>
    <w:p>
      <w:pPr>
        <w:pStyle w:val="Normal"/>
        <w:spacing w:before="0" w:after="0"/>
        <w:rPr>
          <w:rFonts w:ascii="Cambria" w:hAnsi="Cambria" w:cs="Times New Roman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</w:r>
    </w:p>
    <w:p>
      <w:pPr>
        <w:pStyle w:val="Normal"/>
        <w:spacing w:before="0" w:after="0"/>
        <w:rPr>
          <w:rFonts w:ascii="Cambria" w:hAnsi="Cambria" w:cs="Times New Roman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  <w:t>Исп. Репина Ольга Петровна +7 950 195-40-95</w:t>
      </w:r>
    </w:p>
    <w:p>
      <w:pPr>
        <w:pStyle w:val="Normal"/>
        <w:spacing w:before="0" w:after="0"/>
        <w:rPr>
          <w:rFonts w:ascii="Cambria" w:hAnsi="Cambria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  <w:t>Озон: г.Верхотурье, ул. Меллиораторов, 29</w:t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0227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02273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db615e"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822a1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7822a1"/>
    <w:rPr>
      <w:rFonts w:ascii="Times New Roman" w:hAnsi="Times New Roman"/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7822a1"/>
    <w:rPr>
      <w:rFonts w:ascii="Times New Roman" w:hAnsi="Times New Roman"/>
      <w:b/>
      <w:bCs/>
      <w:sz w:val="20"/>
      <w:szCs w:val="20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f52d8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7822a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7822a1"/>
    <w:pPr/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f52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ozon.ru/product/samsung-vcc5241s3k-pylesos-chernyy-217076830/?__rr=1&amp;from=share_android&amp;perehod=smm_share_button_productpage_link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www.ozon.ru/product/shveynaya-mashina-brother-gs-3700-1594996562/?from=share_android&amp;perehod=smm_share_button_productpage_link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www.ozon.ru/product/mfu-lazernyy-hp-laserjet-enterprise-mfp-pro-m430f-printer-skaner-kopir-1610468952/?at=99trqy2vqSR2lN94f6P2r2OCLPRvE4uz0xVEnINB16D4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www.ozon.ru/product/mfu-struynoe-tsvetnoe-epson-ecotank-l3210-c11cj68501-a4-snpch-chernoe-2235136602/?at=OgtExV5LVc9OARVRfOAR3YjT1jPYXQUG215NMInNpYVQ" TargetMode="External"/><Relationship Id="rId10" Type="http://schemas.openxmlformats.org/officeDocument/2006/relationships/image" Target="media/image5.jpeg"/><Relationship Id="rId11" Type="http://schemas.openxmlformats.org/officeDocument/2006/relationships/hyperlink" Target="https://www.ozon.ru/product/proektor-dlya-filmov-wi-fi-bluetooth-3458178867/?at=w0tgxMz1oIxWMYgkHQZLrws4Z4gBXiDzMkv1Fy4Xxr0" TargetMode="External"/><Relationship Id="rId12" Type="http://schemas.openxmlformats.org/officeDocument/2006/relationships/image" Target="media/image6.jpeg"/><Relationship Id="rId13" Type="http://schemas.openxmlformats.org/officeDocument/2006/relationships/hyperlink" Target="https://www.ozon.ru/product/pokryvalo-na-krovat-dvustoronnee-150h215-mikrofibra-galtex-ultrastep-seryy-2575637194/?from=share_web&amp;perehod=smm_share_button_productpage_link" TargetMode="External"/><Relationship Id="rId14" Type="http://schemas.openxmlformats.org/officeDocument/2006/relationships/image" Target="media/image7.jpeg"/><Relationship Id="rId15" Type="http://schemas.openxmlformats.org/officeDocument/2006/relationships/hyperlink" Target="https://www.ozon.ru/product/pokryvalo-na-krovat-dvustoronnee-150h215-mikrofibra-galtex-ultrastep-bezhevyy-2575665809/?from_sku=2575637194&amp;oos_search=false" TargetMode="External"/><Relationship Id="rId16" Type="http://schemas.openxmlformats.org/officeDocument/2006/relationships/image" Target="media/image8.jpeg"/><Relationship Id="rId17" Type="http://schemas.openxmlformats.org/officeDocument/2006/relationships/hyperlink" Target="https://www.ozon.ru/product/sushilka-napolnaya-dlya-belya-nika-sb2-189-sm-x-53-5-sm-serebristaya-138364818/?at=36tWK1JQZcgO2Wn5t41MAyYcA9QnwQfQBp3lrtZGpjnW" TargetMode="External"/><Relationship Id="rId18" Type="http://schemas.openxmlformats.org/officeDocument/2006/relationships/image" Target="media/image9.jpeg"/><Relationship Id="rId19" Type="http://schemas.openxmlformats.org/officeDocument/2006/relationships/hyperlink" Target="https://www.ozon.ru/product/porternaya-tkan-100h280-dlya-shtor-blekaut-matovyy-na-otrez-metrazhom-3489692677/?at=79tnN5xkLsrPGBPMFPlyxWwhLzkyXRHJVKP2rUp0O3R" TargetMode="External"/><Relationship Id="rId20" Type="http://schemas.openxmlformats.org/officeDocument/2006/relationships/image" Target="media/image10.jpeg"/><Relationship Id="rId21" Type="http://schemas.openxmlformats.org/officeDocument/2006/relationships/hyperlink" Target="https://www.ozon.ru/product/porternaya-tkan-800h280-dlya-shtor-blekaut-matovyy-na-otrez-metrazhom-3482478700/?at=79tnN5xkLsrPGBPMFPlyxWwhLzkyXRHJVKP2rUp0O3R&amp;from_sku=3489692677&amp;oos_search=false" TargetMode="External"/><Relationship Id="rId22" Type="http://schemas.openxmlformats.org/officeDocument/2006/relationships/image" Target="media/image11.jpeg"/><Relationship Id="rId23" Type="http://schemas.openxmlformats.org/officeDocument/2006/relationships/hyperlink" Target="https://www.ozon.ru/product/tkan-dlya-shitya-len-mango-2-8-h-1-5-m-100-poliester-len-iskusstvennyy-tsvet-bledno-zelenyy-1845706650/?at=x6tPv6J0mhyPg4xGI5VYGXrTEOoYjxcMPLNM0UlLVPGZ" TargetMode="External"/><Relationship Id="rId24" Type="http://schemas.openxmlformats.org/officeDocument/2006/relationships/image" Target="media/image12.jpeg"/><Relationship Id="rId25" Type="http://schemas.openxmlformats.org/officeDocument/2006/relationships/hyperlink" Target="https://www.ozon.ru/product/karniz-dlya-shtor-vesta-dvuhryadnyy-potolochnyy-s-plankoy-belyy-glyanets-200-sm-gardina-dlya-shtor-2-1641705928/?at=J8tgwGpWGuLPA2LWHpzOrExijBj9PYuq9wmGWiXL6oQR&amp;from_sku=1641705930&amp;oos_search=false" TargetMode="External"/><Relationship Id="rId26" Type="http://schemas.openxmlformats.org/officeDocument/2006/relationships/image" Target="media/image13.jpeg"/><Relationship Id="rId27" Type="http://schemas.openxmlformats.org/officeDocument/2006/relationships/hyperlink" Target="https://www.ozon.ru/product/karniz-dlya-shtor-vesta-dvuhryadnyy-potolochnyy-s-plankoy-beloe-serebro-300-sm-gardina-dlya-shtor-2641786202/?at=mqtklw1owcQzoNvBHvQjRyycLAVY4LCEGwOx7Fq4VM82" TargetMode="External"/><Relationship Id="rId28" Type="http://schemas.openxmlformats.org/officeDocument/2006/relationships/image" Target="media/image14.jpeg"/><Relationship Id="rId29" Type="http://schemas.openxmlformats.org/officeDocument/2006/relationships/hyperlink" Target="https://www.ozon.ru/product/mfmaster-tumba-3-yashch-40-4h32-2h47-sm-1725409257/?at=PjtJXYrxQc6nlqDOtoXB4v2tA3Bgoqup78PLviWlL0lY" TargetMode="External"/><Relationship Id="rId30" Type="http://schemas.openxmlformats.org/officeDocument/2006/relationships/image" Target="media/image15.jpeg"/><Relationship Id="rId31" Type="http://schemas.openxmlformats.org/officeDocument/2006/relationships/hyperlink" Target="https://www.ozon.ru/product/zhurnalnyy-stol-60h60h55-sm-3215588535/?at=28t03qJw7iEwY6pgCwwpZmps0Wv42gUpWy20kio4LmW9" TargetMode="Externa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LibreOffice/25.8.3.2$Windows_X86_64 LibreOffice_project/8ca8d55c161d602844f5428fa4b58097424e324e</Application>
  <AppVersion>15.0000</AppVersion>
  <Pages>6</Pages>
  <Words>465</Words>
  <Characters>4966</Characters>
  <CharactersWithSpaces>5332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2026-03-03T08:03:00Z</dcterms:created>
  <dc:creator>Пользователь</dc:creator>
  <dc:description/>
  <dc:language>ru-RU</dc:language>
  <cp:lastModifiedBy/>
  <dcterms:modified xsi:type="dcterms:W3CDTF">2026-03-03T14:23:58Z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